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09A1" w:rsidRDefault="009E5F27">
      <w:pPr>
        <w:pStyle w:val="af8"/>
        <w:spacing w:line="360" w:lineRule="auto"/>
        <w:ind w:firstLine="708"/>
        <w:jc w:val="both"/>
        <w:rPr>
          <w:rFonts w:ascii="Tinos" w:eastAsia="Tinos" w:hAnsi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eastAsia="Tinos" w:hAnsi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eastAsia="Tinos" w:hAnsi="Tinos" w:cs="Tinos"/>
          <w:b/>
          <w:bCs/>
          <w:color w:val="222222"/>
          <w:sz w:val="28"/>
          <w:szCs w:val="28"/>
        </w:rPr>
        <w:t>11.05.2025</w:t>
      </w:r>
    </w:p>
    <w:p w:rsidR="004009A1" w:rsidRDefault="004009A1">
      <w:pPr>
        <w:pStyle w:val="af8"/>
        <w:spacing w:line="360" w:lineRule="auto"/>
        <w:ind w:firstLine="708"/>
        <w:jc w:val="center"/>
        <w:rPr>
          <w:rFonts w:ascii="Tinos" w:eastAsia="Tinos" w:hAnsi="Tinos" w:cs="Tinos"/>
          <w:b/>
          <w:bCs/>
          <w:color w:val="222222"/>
          <w:sz w:val="28"/>
          <w:szCs w:val="28"/>
        </w:rPr>
      </w:pPr>
    </w:p>
    <w:p w:rsidR="004009A1" w:rsidRDefault="004009A1">
      <w:pPr>
        <w:pStyle w:val="af8"/>
        <w:spacing w:line="360" w:lineRule="auto"/>
        <w:ind w:firstLine="708"/>
        <w:jc w:val="center"/>
        <w:rPr>
          <w:rFonts w:ascii="Tinos" w:eastAsia="Tinos" w:hAnsi="Tinos" w:cs="Tinos"/>
          <w:b/>
          <w:bCs/>
          <w:color w:val="222222"/>
          <w:sz w:val="28"/>
          <w:szCs w:val="28"/>
        </w:rPr>
      </w:pPr>
    </w:p>
    <w:p w:rsidR="004009A1" w:rsidRDefault="009E5F27">
      <w:pPr>
        <w:pStyle w:val="af8"/>
        <w:spacing w:line="276" w:lineRule="auto"/>
        <w:ind w:firstLine="708"/>
        <w:jc w:val="center"/>
        <w:rPr>
          <w:rFonts w:ascii="Tinos" w:hAnsi="Tinos" w:cs="Tinos"/>
          <w:b/>
          <w:bCs/>
          <w:color w:val="222222"/>
          <w:sz w:val="28"/>
          <w:szCs w:val="28"/>
        </w:rPr>
      </w:pPr>
      <w:r>
        <w:rPr>
          <w:rFonts w:ascii="Tinos" w:eastAsia="Tinos" w:hAnsi="Tinos" w:cs="Tinos"/>
          <w:b/>
          <w:bCs/>
          <w:color w:val="222222"/>
          <w:sz w:val="28"/>
          <w:szCs w:val="28"/>
        </w:rPr>
        <w:t xml:space="preserve">Бессмертные лица Победы </w:t>
      </w:r>
    </w:p>
    <w:p w:rsidR="004009A1" w:rsidRDefault="004009A1">
      <w:pPr>
        <w:pStyle w:val="af8"/>
        <w:spacing w:line="276" w:lineRule="auto"/>
        <w:ind w:firstLine="708"/>
        <w:jc w:val="center"/>
        <w:rPr>
          <w:rFonts w:ascii="Tinos" w:eastAsia="Tinos" w:hAnsi="Tinos" w:cs="Tinos"/>
          <w:b/>
          <w:bCs/>
          <w:color w:val="222222"/>
          <w:sz w:val="28"/>
          <w:szCs w:val="28"/>
        </w:rPr>
      </w:pPr>
    </w:p>
    <w:p w:rsidR="004009A1" w:rsidRDefault="009E5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Liberation Sans" w:eastAsia="Liberation Sans" w:hAnsi="Liberation Sans" w:cs="Liberation Sans"/>
          <w:color w:val="000000"/>
          <w:sz w:val="21"/>
          <w:highlight w:val="white"/>
        </w:rPr>
        <w:br/>
        <w:t xml:space="preserve">     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В галерее Управления </w:t>
      </w:r>
      <w:proofErr w:type="spellStart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по Самарской области прошла выставка «Лица Победы. Бессмертный Полк», </w:t>
      </w:r>
      <w:proofErr w:type="gramStart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посвященная</w:t>
      </w:r>
      <w:proofErr w:type="gramEnd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сохранению и передаче памяти о Великой Отечественной войне. </w:t>
      </w:r>
    </w:p>
    <w:p w:rsidR="004009A1" w:rsidRDefault="009E5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  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Каждая история родственников сотрудников самарского </w:t>
      </w:r>
      <w:proofErr w:type="spellStart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— это уникальное свидетельство подвига и самоотверженности героического народа нашей страны. Экспозиция рассказывает о фронтовиках, работниках тыла, детях войны и о героях сегодняшних дней. </w:t>
      </w:r>
    </w:p>
    <w:p w:rsidR="004009A1" w:rsidRDefault="009E5F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Tinos" w:hAnsi="Tinos" w:cs="Tinos"/>
          <w:bCs/>
          <w:i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 </w:t>
      </w:r>
      <w:r>
        <w:rPr>
          <w:rFonts w:ascii="Tinos" w:eastAsia="Tinos" w:hAnsi="Tinos" w:cs="Tinos"/>
          <w:i/>
          <w:iCs/>
          <w:color w:val="000000"/>
          <w:sz w:val="28"/>
          <w:szCs w:val="28"/>
        </w:rPr>
        <w:t>«</w:t>
      </w: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 xml:space="preserve">Это и есть «Лица Победы Бессмертного полка» - им вечная слава!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– говорит заместитель Управления </w:t>
      </w:r>
      <w:proofErr w:type="spellStart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по Самарской области </w:t>
      </w:r>
      <w:r>
        <w:rPr>
          <w:rFonts w:ascii="Tinos" w:eastAsia="Tinos" w:hAnsi="Tinos" w:cs="Tinos"/>
          <w:b/>
          <w:bCs/>
          <w:color w:val="000000"/>
          <w:sz w:val="28"/>
          <w:szCs w:val="28"/>
          <w:highlight w:val="white"/>
        </w:rPr>
        <w:t xml:space="preserve">Ольга Геннадиевна Суздальцева.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- </w:t>
      </w: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Их имена, подвиги, жизни – это наше общее наследие, которое нельзя забыть.</w:t>
      </w:r>
      <w:r>
        <w:rPr>
          <w:rFonts w:ascii="Tinos" w:eastAsia="Tinos" w:hAnsi="Tinos" w:cs="Tinos"/>
          <w:i/>
          <w:iCs/>
          <w:color w:val="000000"/>
          <w:sz w:val="28"/>
          <w:szCs w:val="28"/>
        </w:rPr>
        <w:t xml:space="preserve"> </w:t>
      </w: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Чтить память о ге</w:t>
      </w: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роях и знать их имена – значит продолжать их бессмертный подвиг</w:t>
      </w:r>
      <w:r>
        <w:rPr>
          <w:rFonts w:ascii="Tinos" w:eastAsia="Tinos" w:hAnsi="Tinos" w:cs="Tinos"/>
          <w:i/>
          <w:iCs/>
          <w:color w:val="000000"/>
          <w:sz w:val="28"/>
          <w:szCs w:val="28"/>
        </w:rPr>
        <w:t>!»</w:t>
      </w:r>
    </w:p>
    <w:p w:rsidR="004009A1" w:rsidRDefault="009E5F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4009A1" w:rsidRDefault="004009A1">
      <w:pPr>
        <w:rPr>
          <w:rFonts w:ascii="Times New Roman" w:hAnsi="Times New Roman" w:cs="Times New Roman"/>
        </w:rPr>
      </w:pPr>
    </w:p>
    <w:p w:rsidR="004009A1" w:rsidRDefault="009E5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</w:p>
    <w:p w:rsidR="004009A1" w:rsidRDefault="009E5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proofErr w:type="spellStart"/>
      <w:r>
        <w:rPr>
          <w:rFonts w:ascii="Times New Roman" w:hAnsi="Times New Roman" w:cs="Times New Roman"/>
        </w:rPr>
        <w:t>Росреестра</w:t>
      </w:r>
      <w:proofErr w:type="spellEnd"/>
      <w:r>
        <w:rPr>
          <w:rFonts w:ascii="Times New Roman" w:hAnsi="Times New Roman" w:cs="Times New Roman"/>
        </w:rPr>
        <w:t xml:space="preserve"> по Самарской области</w:t>
      </w:r>
    </w:p>
    <w:sectPr w:rsidR="00400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27" w:rsidRDefault="009E5F27">
      <w:pPr>
        <w:spacing w:after="0" w:line="240" w:lineRule="auto"/>
      </w:pPr>
      <w:r>
        <w:separator/>
      </w:r>
    </w:p>
  </w:endnote>
  <w:endnote w:type="continuationSeparator" w:id="0">
    <w:p w:rsidR="009E5F27" w:rsidRDefault="009E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27" w:rsidRDefault="009E5F27">
      <w:pPr>
        <w:spacing w:after="0" w:line="240" w:lineRule="auto"/>
      </w:pPr>
      <w:r>
        <w:separator/>
      </w:r>
    </w:p>
  </w:footnote>
  <w:footnote w:type="continuationSeparator" w:id="0">
    <w:p w:rsidR="009E5F27" w:rsidRDefault="009E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44D1"/>
    <w:multiLevelType w:val="hybridMultilevel"/>
    <w:tmpl w:val="7D80FC5E"/>
    <w:lvl w:ilvl="0" w:tplc="26D895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BD62F9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B8C848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DE7CFF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AEA0D1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34F4F4D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525867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00A401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9DF42D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">
    <w:nsid w:val="341C48A6"/>
    <w:multiLevelType w:val="hybridMultilevel"/>
    <w:tmpl w:val="A0A0C6D8"/>
    <w:lvl w:ilvl="0" w:tplc="C2F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A7E9C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C7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AF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03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8C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2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64A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2F4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070D3"/>
    <w:multiLevelType w:val="hybridMultilevel"/>
    <w:tmpl w:val="3C3E886A"/>
    <w:lvl w:ilvl="0" w:tplc="B178EF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6A1E8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22AAE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55A2C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541D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DA2C8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C76B5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CA8F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6BA2B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A1"/>
    <w:rsid w:val="00011CFA"/>
    <w:rsid w:val="004009A1"/>
    <w:rsid w:val="009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1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1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1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1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2025-05-19T11:38:00Z</dcterms:created>
  <dcterms:modified xsi:type="dcterms:W3CDTF">2025-05-19T11:38:00Z</dcterms:modified>
</cp:coreProperties>
</file>